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Desale Pravin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119.76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71,216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8,713</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79,929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119.76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75,495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111.83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73,456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issued upon achievement of the performance criteria of performance based restricted stock units (PRSUs) granted to the Reporting Person on September 11, 2023. These PRSUs vested on September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(RSUs) - no purchase price for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transaction indicated was conducted under an approved 10b5-1 Plan, adoption modification date of referenced 10b5-1(c) plan is: 02-18-2026.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Pravin Desale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2449"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3820</Characters>
  <CharactersWithSpaces>4434</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