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Desale Pravin</w:t>
              </w:r>
            </w:hyperlink>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LATTICE SEMICONDUCTOR CORP </w:t>
              </w:r>
            </w:hyperlink>
            <w:r>
              <w:rPr>
                <w:rFonts w:ascii="Times New Roman" w:cs="Times New Roman" w:eastAsia="Times New Roman" w:hAnsi="Times New Roman"/>
                <w:sz w:val="12"/>
                <w:szCs w:val="12"/>
                <w:color w:val="000000"/>
              </w:rPr>
              <w:t>[</w:t>
            </w: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Borders>
              <w:bottom w:val="single" w:sz="8" w:color="0000EE"/>
            </w:tcBorders>
            <w:gridSpan w:val="2"/>
            <w:vMerge w:val="continue"/>
          </w:tcPr>
          <w:p>
            <w:pPr>
              <w:spacing w:after="0"/>
              <w:rPr>
                <w:sz w:val="5"/>
                <w:szCs w:val="5"/>
                <w:color w:val="auto"/>
              </w:rPr>
            </w:pPr>
          </w:p>
        </w:tc>
        <w:tc>
          <w:tcPr>
            <w:tcW w:w="28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LSCC </w:t>
            </w:r>
            <w:r>
              <w:rPr>
                <w:rFonts w:ascii="Times New Roman" w:cs="Times New Roman" w:eastAsia="Times New Roman" w:hAnsi="Times New Roman"/>
                <w:sz w:val="21"/>
                <w:szCs w:val="21"/>
                <w:color w:val="000000"/>
              </w:rPr>
              <w:t>]</w:t>
            </w: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80" w:type="dxa"/>
            <w:vAlign w:val="bottom"/>
            <w:tcBorders>
              <w:top w:val="single" w:sz="8" w:color="EEEEEE"/>
            </w:tcBorders>
          </w:tcPr>
          <w:p>
            <w:pPr>
              <w:spacing w:after="0"/>
              <w:rPr>
                <w:sz w:val="9"/>
                <w:szCs w:val="9"/>
                <w:color w:val="auto"/>
              </w:rPr>
            </w:pPr>
          </w:p>
        </w:tc>
        <w:tc>
          <w:tcPr>
            <w:tcW w:w="11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SVP, R&amp;D</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5555 NE MOORE COURT</w:t>
            </w:r>
          </w:p>
        </w:tc>
        <w:tc>
          <w:tcPr>
            <w:tcW w:w="1340" w:type="dxa"/>
            <w:vAlign w:val="bottom"/>
          </w:tcPr>
          <w:p>
            <w:pPr>
              <w:spacing w:after="0"/>
              <w:rPr>
                <w:sz w:val="10"/>
                <w:szCs w:val="10"/>
                <w:color w:val="auto"/>
              </w:rPr>
            </w:pPr>
          </w:p>
        </w:tc>
        <w:tc>
          <w:tcPr>
            <w:tcW w:w="15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1580" w:type="dxa"/>
            <w:vAlign w:val="bottom"/>
            <w:gridSpan w:val="6"/>
            <w:vMerge w:val="continue"/>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360" w:type="dxa"/>
            <w:vAlign w:val="bottom"/>
            <w:tcBorders>
              <w:bottom w:val="single" w:sz="8" w:color="2C2C2C"/>
            </w:tcBorders>
            <w:gridSpan w:val="6"/>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HILLSBORO   OR</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97124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15"/>
                <w:szCs w:val="15"/>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6"/>
          </w:tcPr>
          <w:p>
            <w:pPr>
              <w:spacing w:after="0"/>
              <w:rPr>
                <w:sz w:val="10"/>
                <w:szCs w:val="10"/>
                <w:color w:val="auto"/>
              </w:rPr>
            </w:pPr>
          </w:p>
        </w:tc>
        <w:tc>
          <w:tcPr>
            <w:tcW w:w="5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868</w:t>
            </w:r>
          </w:p>
        </w:tc>
        <w:tc>
          <w:tcPr>
            <w:tcW w:w="4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142.86</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37"/>
              <w:spacing w:after="0"/>
              <w:rPr>
                <w:sz w:val="20"/>
                <w:szCs w:val="20"/>
                <w:color w:val="auto"/>
              </w:rPr>
            </w:pPr>
            <w:r>
              <w:rPr>
                <w:rFonts w:ascii="Times New Roman" w:cs="Times New Roman" w:eastAsia="Times New Roman" w:hAnsi="Times New Roman"/>
                <w:sz w:val="17"/>
                <w:szCs w:val="17"/>
                <w:color w:val="0000FF"/>
              </w:rPr>
              <w:t>75,558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2,039</w:t>
            </w:r>
          </w:p>
        </w:tc>
        <w:tc>
          <w:tcPr>
            <w:tcW w:w="4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142.89</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37"/>
              <w:spacing w:after="0"/>
              <w:rPr>
                <w:sz w:val="20"/>
                <w:szCs w:val="20"/>
                <w:color w:val="auto"/>
              </w:rPr>
            </w:pPr>
            <w:r>
              <w:rPr>
                <w:rFonts w:ascii="Times New Roman" w:cs="Times New Roman" w:eastAsia="Times New Roman" w:hAnsi="Times New Roman"/>
                <w:sz w:val="17"/>
                <w:szCs w:val="17"/>
                <w:color w:val="0000FF"/>
              </w:rPr>
              <w:t>73,519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indicated was conducted under an approved 10b5-1 Plan, adoption date of referenced 10b5-1(c) plan is: 02-18-2026.</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Tracy Feanny, Attorney 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6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Pravin Desale</w:t>
            </w:r>
          </w:p>
        </w:tc>
        <w:tc>
          <w:tcPr>
            <w:tcW w:w="4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60" w:type="dxa"/>
            <w:vAlign w:val="bottom"/>
            <w:tcBorders>
              <w:bottom w:val="single" w:sz="8" w:color="auto"/>
            </w:tcBorders>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2449" TargetMode="External"/><Relationship Id="rId14" Type="http://schemas.openxmlformats.org/officeDocument/2006/relationships/hyperlink" Target="http://www.sec.gov/cgi-bin/browse-edgar?action=getcompany&amp;CIK=00008556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2026-06-12T17:45:52Z</dcterms:created>
  <dcterms:modified xsi:type="dcterms:W3CDTF">2026-06-12T17:45:52Z</dcterms:modified>
</cp:coreProperties>
</file>